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2A378E">
        <w:rPr>
          <w:rFonts w:ascii="Arial" w:hAnsi="Arial" w:cs="Arial"/>
        </w:rPr>
        <w:t>19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593554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</w:t>
      </w:r>
      <w:r w:rsidR="008F48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março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8F4836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8D130D">
        <w:rPr>
          <w:rFonts w:ascii="Arial" w:hAnsi="Arial" w:cs="Arial"/>
        </w:rPr>
        <w:t xml:space="preserve"> </w:t>
      </w:r>
      <w:r w:rsidR="00714F53">
        <w:rPr>
          <w:rFonts w:ascii="Arial" w:hAnsi="Arial" w:cs="Arial"/>
        </w:rPr>
        <w:t>215605</w:t>
      </w:r>
      <w:r w:rsidR="001E43C6">
        <w:rPr>
          <w:rFonts w:ascii="Arial" w:hAnsi="Arial" w:cs="Arial"/>
        </w:rPr>
        <w:t>/2020 – Rivoli do Brasil SPA.</w:t>
      </w:r>
      <w:r w:rsidR="008023B9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714F53">
        <w:rPr>
          <w:rFonts w:ascii="Arial" w:hAnsi="Arial" w:cs="Arial"/>
        </w:rPr>
        <w:t xml:space="preserve"> de n. 143341</w:t>
      </w:r>
      <w:r w:rsidR="001E43C6">
        <w:rPr>
          <w:rFonts w:ascii="Arial" w:hAnsi="Arial" w:cs="Arial"/>
        </w:rPr>
        <w:t>/CINF/SUIMIS</w:t>
      </w:r>
      <w:r w:rsidR="00C217B8">
        <w:rPr>
          <w:rFonts w:ascii="Arial" w:hAnsi="Arial" w:cs="Arial"/>
        </w:rPr>
        <w:t xml:space="preserve">/2020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23CD">
        <w:rPr>
          <w:rFonts w:ascii="Arial" w:hAnsi="Arial" w:cs="Arial"/>
          <w:color w:val="222222"/>
          <w:shd w:val="clear" w:color="auto" w:fill="FFFFFF"/>
        </w:rPr>
        <w:t>A fi</w:t>
      </w:r>
      <w:r w:rsidR="001E43C6">
        <w:rPr>
          <w:rFonts w:ascii="Arial" w:hAnsi="Arial" w:cs="Arial"/>
          <w:color w:val="222222"/>
          <w:shd w:val="clear" w:color="auto" w:fill="FFFFFF"/>
        </w:rPr>
        <w:t>nalidade do empreendimento é a construção de uma ponte de concr</w:t>
      </w:r>
      <w:r w:rsidR="00AA5C77">
        <w:rPr>
          <w:rFonts w:ascii="Arial" w:hAnsi="Arial" w:cs="Arial"/>
          <w:color w:val="222222"/>
          <w:shd w:val="clear" w:color="auto" w:fill="FFFFFF"/>
        </w:rPr>
        <w:t>eto sobre o Rio Branco</w:t>
      </w:r>
      <w:r w:rsidR="009D78E1">
        <w:rPr>
          <w:rFonts w:ascii="Arial" w:hAnsi="Arial" w:cs="Arial"/>
          <w:color w:val="222222"/>
          <w:shd w:val="clear" w:color="auto" w:fill="FFFFFF"/>
        </w:rPr>
        <w:t>.</w:t>
      </w:r>
      <w:r w:rsidR="00842223">
        <w:rPr>
          <w:rFonts w:ascii="Arial" w:hAnsi="Arial" w:cs="Arial"/>
          <w:color w:val="222222"/>
          <w:shd w:val="clear" w:color="auto" w:fill="FFFFFF"/>
        </w:rPr>
        <w:t xml:space="preserve"> A atividade licenciada é a instalação de canteiro de obras para construção da ponte de concreto. 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 As instalações compreendidas são: container, almoxarifado, refeitório, cozinha, sanitários, escritórios, pátio de equipamentos para armazenamento de estrutur</w:t>
      </w:r>
      <w:r w:rsidR="00AA5C77">
        <w:rPr>
          <w:rFonts w:ascii="Arial" w:hAnsi="Arial" w:cs="Arial"/>
          <w:color w:val="222222"/>
          <w:shd w:val="clear" w:color="auto" w:fill="FFFFFF"/>
        </w:rPr>
        <w:t>as, em uma área construída de 495</w:t>
      </w:r>
      <w:r w:rsidR="009D78E1">
        <w:rPr>
          <w:rFonts w:ascii="Arial" w:hAnsi="Arial" w:cs="Arial"/>
          <w:color w:val="222222"/>
          <w:shd w:val="clear" w:color="auto" w:fill="FFFFFF"/>
        </w:rPr>
        <w:t>,00 m²</w:t>
      </w:r>
      <w:r w:rsidR="00AA5C77">
        <w:rPr>
          <w:rFonts w:ascii="Arial" w:hAnsi="Arial" w:cs="Arial"/>
          <w:color w:val="222222"/>
          <w:shd w:val="clear" w:color="auto" w:fill="FFFFFF"/>
        </w:rPr>
        <w:t>.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 O empreendimento e</w:t>
      </w:r>
      <w:r w:rsidR="00AA5C77">
        <w:rPr>
          <w:rFonts w:ascii="Arial" w:hAnsi="Arial" w:cs="Arial"/>
          <w:color w:val="222222"/>
          <w:shd w:val="clear" w:color="auto" w:fill="FFFFFF"/>
        </w:rPr>
        <w:t>stá localizado na Rodovia MT-247, no município de Barra do Bugres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-MT.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A7225D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Valmi Simão de Lima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71DA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2</cp:revision>
  <cp:lastPrinted>2021-02-05T17:35:00Z</cp:lastPrinted>
  <dcterms:created xsi:type="dcterms:W3CDTF">2021-04-18T18:49:00Z</dcterms:created>
  <dcterms:modified xsi:type="dcterms:W3CDTF">2021-04-18T18:49:00Z</dcterms:modified>
</cp:coreProperties>
</file>